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0"/>
          <w:szCs w:val="30"/>
        </w:rPr>
      </w:pPr>
      <w:r w:rsidDel="00000000" w:rsidR="00000000" w:rsidRPr="00000000">
        <w:rPr/>
        <w:drawing>
          <wp:inline distB="114300" distT="114300" distL="114300" distR="114300">
            <wp:extent cx="5943600" cy="5943600"/>
            <wp:effectExtent b="0" l="0" r="0" t="0"/>
            <wp:docPr id="4"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5943600"/>
                    </a:xfrm>
                    <a:prstGeom prst="rect"/>
                    <a:ln/>
                  </pic:spPr>
                </pic:pic>
              </a:graphicData>
            </a:graphic>
          </wp:inline>
        </w:drawing>
      </w:r>
      <w:r w:rsidDel="00000000" w:rsidR="00000000" w:rsidRPr="00000000">
        <w:rPr>
          <w:b w:val="1"/>
          <w:sz w:val="30"/>
          <w:szCs w:val="30"/>
          <w:rtl w:val="0"/>
        </w:rPr>
        <w:t xml:space="preserve">Ream Author Media Kit</w:t>
      </w:r>
    </w:p>
    <w:p w:rsidR="00000000" w:rsidDel="00000000" w:rsidP="00000000" w:rsidRDefault="00000000" w:rsidRPr="00000000" w14:paraId="00000002">
      <w:pPr>
        <w:jc w:val="center"/>
        <w:rPr>
          <w:sz w:val="24"/>
          <w:szCs w:val="24"/>
        </w:rPr>
      </w:pPr>
      <w:r w:rsidDel="00000000" w:rsidR="00000000" w:rsidRPr="00000000">
        <w:rPr>
          <w:sz w:val="24"/>
          <w:szCs w:val="24"/>
          <w:rtl w:val="0"/>
        </w:rPr>
        <w:t xml:space="preserve">2024</w:t>
      </w:r>
    </w:p>
    <w:p w:rsidR="00000000" w:rsidDel="00000000" w:rsidP="00000000" w:rsidRDefault="00000000" w:rsidRPr="00000000" w14:paraId="00000003">
      <w:pPr>
        <w:rPr>
          <w:b w:val="1"/>
          <w:sz w:val="24"/>
          <w:szCs w:val="24"/>
        </w:rPr>
      </w:pPr>
      <w:r w:rsidDel="00000000" w:rsidR="00000000" w:rsidRPr="00000000">
        <w:rPr>
          <w:rtl w:val="0"/>
        </w:rPr>
      </w:r>
    </w:p>
    <w:p w:rsidR="00000000" w:rsidDel="00000000" w:rsidP="00000000" w:rsidRDefault="00000000" w:rsidRPr="00000000" w14:paraId="00000004">
      <w:pPr>
        <w:pStyle w:val="Heading3"/>
        <w:rPr>
          <w:b w:val="1"/>
          <w:sz w:val="24"/>
          <w:szCs w:val="24"/>
        </w:rPr>
      </w:pPr>
      <w:bookmarkStart w:colFirst="0" w:colLast="0" w:name="_5g0bpx63khaw" w:id="0"/>
      <w:bookmarkEnd w:id="0"/>
      <w:r w:rsidDel="00000000" w:rsidR="00000000" w:rsidRPr="00000000">
        <w:rPr>
          <w:rtl w:val="0"/>
        </w:rPr>
        <w:t xml:space="preserve">Promotional Images</w:t>
      </w: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b w:val="1"/>
          <w:sz w:val="24"/>
          <w:szCs w:val="24"/>
        </w:rPr>
        <w:drawing>
          <wp:inline distB="114300" distT="114300" distL="114300" distR="114300">
            <wp:extent cx="5943600" cy="1739900"/>
            <wp:effectExtent b="0" l="0" r="0" t="0"/>
            <wp:docPr id="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943600" cy="1739900"/>
                    </a:xfrm>
                    <a:prstGeom prst="rect"/>
                    <a:ln/>
                  </pic:spPr>
                </pic:pic>
              </a:graphicData>
            </a:graphic>
          </wp:inline>
        </w:drawing>
      </w:r>
      <w:r w:rsidDel="00000000" w:rsidR="00000000" w:rsidRPr="00000000">
        <w:rPr>
          <w:b w:val="1"/>
          <w:sz w:val="24"/>
          <w:szCs w:val="24"/>
        </w:rPr>
        <w:drawing>
          <wp:inline distB="114300" distT="114300" distL="114300" distR="114300">
            <wp:extent cx="5943600" cy="1739900"/>
            <wp:effectExtent b="0" l="0" r="0" t="0"/>
            <wp:docPr id="2"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5943600" cy="1739900"/>
                    </a:xfrm>
                    <a:prstGeom prst="rect"/>
                    <a:ln/>
                  </pic:spPr>
                </pic:pic>
              </a:graphicData>
            </a:graphic>
          </wp:inline>
        </w:drawing>
      </w:r>
      <w:r w:rsidDel="00000000" w:rsidR="00000000" w:rsidRPr="00000000">
        <w:rPr>
          <w:b w:val="1"/>
          <w:sz w:val="24"/>
          <w:szCs w:val="24"/>
        </w:rPr>
        <w:drawing>
          <wp:inline distB="114300" distT="114300" distL="114300" distR="114300">
            <wp:extent cx="5943600" cy="1739900"/>
            <wp:effectExtent b="0" l="0" r="0" t="0"/>
            <wp:docPr id="1" name="image4.jpg"/>
            <a:graphic>
              <a:graphicData uri="http://schemas.openxmlformats.org/drawingml/2006/picture">
                <pic:pic>
                  <pic:nvPicPr>
                    <pic:cNvPr id="0" name="image4.jpg"/>
                    <pic:cNvPicPr preferRelativeResize="0"/>
                  </pic:nvPicPr>
                  <pic:blipFill>
                    <a:blip r:embed="rId9"/>
                    <a:srcRect b="0" l="0" r="0" t="0"/>
                    <a:stretch>
                      <a:fillRect/>
                    </a:stretch>
                  </pic:blipFill>
                  <pic:spPr>
                    <a:xfrm>
                      <a:off x="0" y="0"/>
                      <a:ext cx="5943600" cy="173990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pStyle w:val="Heading3"/>
        <w:spacing w:after="200" w:lineRule="auto"/>
        <w:rPr/>
      </w:pPr>
      <w:bookmarkStart w:colFirst="0" w:colLast="0" w:name="_m1h8kwsxy94q" w:id="1"/>
      <w:bookmarkEnd w:id="1"/>
      <w:r w:rsidDel="00000000" w:rsidR="00000000" w:rsidRPr="00000000">
        <w:rPr>
          <w:rtl w:val="0"/>
        </w:rPr>
        <w:t xml:space="preserve">Mascot: Reamy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3"/>
        <w:spacing w:after="200" w:lineRule="auto"/>
        <w:rPr/>
      </w:pPr>
      <w:bookmarkStart w:colFirst="0" w:colLast="0" w:name="_z0j6p3gudmau" w:id="2"/>
      <w:bookmarkEnd w:id="2"/>
      <w:r w:rsidDel="00000000" w:rsidR="00000000" w:rsidRPr="00000000">
        <w:rPr>
          <w:rtl w:val="0"/>
        </w:rPr>
        <w:t xml:space="preserve">Mottos</w:t>
      </w:r>
    </w:p>
    <w:p w:rsidR="00000000" w:rsidDel="00000000" w:rsidP="00000000" w:rsidRDefault="00000000" w:rsidRPr="00000000" w14:paraId="00000009">
      <w:pPr>
        <w:rPr>
          <w:sz w:val="24"/>
          <w:szCs w:val="24"/>
        </w:rPr>
      </w:pPr>
      <w:r w:rsidDel="00000000" w:rsidR="00000000" w:rsidRPr="00000000">
        <w:rPr>
          <w:sz w:val="24"/>
          <w:szCs w:val="24"/>
          <w:rtl w:val="0"/>
        </w:rPr>
        <w:t xml:space="preserve">The Next Generation of Publishing</w:t>
      </w:r>
    </w:p>
    <w:p w:rsidR="00000000" w:rsidDel="00000000" w:rsidP="00000000" w:rsidRDefault="00000000" w:rsidRPr="00000000" w14:paraId="0000000A">
      <w:pPr>
        <w:rPr>
          <w:b w:val="1"/>
          <w:sz w:val="28"/>
          <w:szCs w:val="28"/>
        </w:rPr>
      </w:pPr>
      <w:r w:rsidDel="00000000" w:rsidR="00000000" w:rsidRPr="00000000">
        <w:rPr>
          <w:sz w:val="24"/>
          <w:szCs w:val="24"/>
          <w:rtl w:val="0"/>
        </w:rPr>
        <w:t xml:space="preserve">The Next Generation of Reading</w:t>
      </w: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pStyle w:val="Heading3"/>
        <w:spacing w:after="200" w:lineRule="auto"/>
        <w:rPr>
          <w:highlight w:val="white"/>
        </w:rPr>
      </w:pPr>
      <w:bookmarkStart w:colFirst="0" w:colLast="0" w:name="_6j6xt6azomg3" w:id="3"/>
      <w:bookmarkEnd w:id="3"/>
      <w:r w:rsidDel="00000000" w:rsidR="00000000" w:rsidRPr="00000000">
        <w:rPr>
          <w:rtl w:val="0"/>
        </w:rPr>
        <w:t xml:space="preserve">Rights to Images: </w:t>
      </w:r>
      <w:r w:rsidDel="00000000" w:rsidR="00000000" w:rsidRPr="00000000">
        <w:rPr>
          <w:rFonts w:ascii="Helvetica Neue" w:cs="Helvetica Neue" w:eastAsia="Helvetica Neue" w:hAnsi="Helvetica Neue"/>
          <w:highlight w:val="white"/>
          <w:rtl w:val="0"/>
        </w:rPr>
        <w:t xml:space="preserve">Ream’s Logo, Brand, and Trademarks</w:t>
      </w:r>
      <w:r w:rsidDel="00000000" w:rsidR="00000000" w:rsidRPr="00000000">
        <w:rPr>
          <w:rtl w:val="0"/>
        </w:rPr>
      </w:r>
    </w:p>
    <w:p w:rsidR="00000000" w:rsidDel="00000000" w:rsidP="00000000" w:rsidRDefault="00000000" w:rsidRPr="00000000" w14:paraId="0000000D">
      <w:pPr>
        <w:spacing w:line="384.00000000000006" w:lineRule="auto"/>
        <w:rPr>
          <w:sz w:val="21"/>
          <w:szCs w:val="21"/>
          <w:highlight w:val="white"/>
        </w:rPr>
      </w:pPr>
      <w:r w:rsidDel="00000000" w:rsidR="00000000" w:rsidRPr="00000000">
        <w:rPr>
          <w:sz w:val="21"/>
          <w:szCs w:val="21"/>
          <w:highlight w:val="white"/>
          <w:rtl w:val="0"/>
        </w:rPr>
        <w:t xml:space="preserve">Our brand assets and creations are protected by copyright, trademark, and trade secret laws. Some examples of our creations are the text on the site, our logo, and our codebase. </w:t>
      </w:r>
    </w:p>
    <w:p w:rsidR="00000000" w:rsidDel="00000000" w:rsidP="00000000" w:rsidRDefault="00000000" w:rsidRPr="00000000" w14:paraId="0000000E">
      <w:pPr>
        <w:spacing w:line="384.00000000000006" w:lineRule="auto"/>
        <w:rPr>
          <w:sz w:val="21"/>
          <w:szCs w:val="21"/>
          <w:highlight w:val="white"/>
        </w:rPr>
      </w:pPr>
      <w:r w:rsidDel="00000000" w:rsidR="00000000" w:rsidRPr="00000000">
        <w:rPr>
          <w:sz w:val="21"/>
          <w:szCs w:val="21"/>
          <w:highlight w:val="white"/>
          <w:rtl w:val="0"/>
        </w:rPr>
        <w:t xml:space="preserve">We grant you a fully paid up and royalty-free, non-exclusive, revocable license to use, display, and distribute our logo and other copyrights or trademarks to promote your Ream page as either an author or reader.</w:t>
      </w:r>
    </w:p>
    <w:p w:rsidR="00000000" w:rsidDel="00000000" w:rsidP="00000000" w:rsidRDefault="00000000" w:rsidRPr="00000000" w14:paraId="0000000F">
      <w:pPr>
        <w:spacing w:line="384.00000000000006" w:lineRule="auto"/>
        <w:rPr>
          <w:b w:val="1"/>
          <w:sz w:val="24"/>
          <w:szCs w:val="24"/>
        </w:rPr>
      </w:pPr>
      <w:r w:rsidDel="00000000" w:rsidR="00000000" w:rsidRPr="00000000">
        <w:rPr>
          <w:sz w:val="21"/>
          <w:szCs w:val="21"/>
          <w:highlight w:val="white"/>
          <w:rtl w:val="0"/>
        </w:rPr>
        <w:t xml:space="preserve">You may not otherwise use, reproduce, distribute, perform, publicly display or prepare derivative works of our creations unless we give you permission in writing. If you have any questions about how to use our logo or other copyrights or trademarks, please contact us at </w:t>
      </w:r>
      <w:hyperlink r:id="rId10">
        <w:r w:rsidDel="00000000" w:rsidR="00000000" w:rsidRPr="00000000">
          <w:rPr>
            <w:color w:val="1155cc"/>
            <w:sz w:val="21"/>
            <w:szCs w:val="21"/>
            <w:highlight w:val="white"/>
            <w:u w:val="single"/>
            <w:rtl w:val="0"/>
          </w:rPr>
          <w:t xml:space="preserve">support@reamstories.com</w:t>
        </w:r>
      </w:hyperlink>
      <w:r w:rsidDel="00000000" w:rsidR="00000000" w:rsidRPr="00000000">
        <w:rPr>
          <w:sz w:val="21"/>
          <w:szCs w:val="21"/>
          <w:highlight w:val="white"/>
          <w:rtl w:val="0"/>
        </w:rPr>
        <w:t xml:space="preserve">. </w:t>
      </w:r>
      <w:r w:rsidDel="00000000" w:rsidR="00000000" w:rsidRPr="00000000">
        <w:rPr>
          <w:rtl w:val="0"/>
        </w:rPr>
      </w:r>
    </w:p>
    <w:p w:rsidR="00000000" w:rsidDel="00000000" w:rsidP="00000000" w:rsidRDefault="00000000" w:rsidRPr="00000000" w14:paraId="00000010">
      <w:pPr>
        <w:rPr>
          <w:b w:val="1"/>
          <w:sz w:val="24"/>
          <w:szCs w:val="24"/>
        </w:rPr>
      </w:pPr>
      <w:r w:rsidDel="00000000" w:rsidR="00000000" w:rsidRPr="00000000">
        <w:rPr>
          <w:rtl w:val="0"/>
        </w:rPr>
      </w:r>
    </w:p>
    <w:p w:rsidR="00000000" w:rsidDel="00000000" w:rsidP="00000000" w:rsidRDefault="00000000" w:rsidRPr="00000000" w14:paraId="00000011">
      <w:pPr>
        <w:rPr>
          <w:b w:val="1"/>
          <w:sz w:val="24"/>
          <w:szCs w:val="24"/>
        </w:rPr>
      </w:pPr>
      <w:r w:rsidDel="00000000" w:rsidR="00000000" w:rsidRPr="00000000">
        <w:rPr>
          <w:rtl w:val="0"/>
        </w:rPr>
      </w:r>
    </w:p>
    <w:p w:rsidR="00000000" w:rsidDel="00000000" w:rsidP="00000000" w:rsidRDefault="00000000" w:rsidRPr="00000000" w14:paraId="00000012">
      <w:pPr>
        <w:rPr>
          <w:b w:val="1"/>
          <w:sz w:val="24"/>
          <w:szCs w:val="24"/>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support@reamstories.com" TargetMode="External"/><Relationship Id="rId9" Type="http://schemas.openxmlformats.org/officeDocument/2006/relationships/image" Target="media/image4.jp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jp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